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6281C">
              <w:t>20.03.2020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6281C">
            <w:pPr>
              <w:tabs>
                <w:tab w:val="left" w:pos="3123"/>
                <w:tab w:val="left" w:pos="3270"/>
              </w:tabs>
              <w:jc w:val="right"/>
            </w:pPr>
            <w:r w:rsidRPr="00360CF1">
              <w:t xml:space="preserve">№ </w:t>
            </w:r>
            <w:r w:rsidR="00F6281C">
              <w:t>466</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tbl>
      <w:tblPr>
        <w:tblStyle w:val="3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7"/>
      </w:tblGrid>
      <w:tr w:rsidR="0038010D" w:rsidRPr="0038010D" w:rsidTr="0038010D">
        <w:tc>
          <w:tcPr>
            <w:tcW w:w="4672" w:type="dxa"/>
            <w:hideMark/>
          </w:tcPr>
          <w:p w:rsidR="0038010D" w:rsidRPr="0038010D" w:rsidRDefault="0038010D" w:rsidP="0038010D">
            <w:pPr>
              <w:jc w:val="both"/>
              <w:rPr>
                <w:rFonts w:ascii="Times New Roman" w:hAnsi="Times New Roman"/>
                <w:color w:val="000000"/>
              </w:rPr>
            </w:pPr>
            <w:r w:rsidRPr="0038010D">
              <w:rPr>
                <w:rFonts w:ascii="Times New Roman" w:hAnsi="Times New Roman"/>
                <w:color w:val="000000"/>
              </w:rPr>
              <w:t>О создании муниципального оперативного штаба по предупр</w:t>
            </w:r>
            <w:r>
              <w:rPr>
                <w:rFonts w:ascii="Times New Roman" w:hAnsi="Times New Roman"/>
                <w:color w:val="000000"/>
              </w:rPr>
              <w:t>еждению завоза и распространения</w:t>
            </w:r>
            <w:r w:rsidRPr="0038010D">
              <w:rPr>
                <w:rFonts w:ascii="Times New Roman" w:hAnsi="Times New Roman"/>
                <w:color w:val="000000"/>
              </w:rPr>
              <w:t xml:space="preserve"> коронавирусной инфекции </w:t>
            </w:r>
            <w:r w:rsidRPr="0038010D">
              <w:rPr>
                <w:rFonts w:ascii="Times New Roman" w:hAnsi="Times New Roman"/>
              </w:rPr>
              <w:t>(</w:t>
            </w:r>
            <w:r w:rsidRPr="0038010D">
              <w:rPr>
                <w:rFonts w:ascii="Times New Roman" w:hAnsi="Times New Roman"/>
                <w:lang w:val="en-US"/>
              </w:rPr>
              <w:t>COVID</w:t>
            </w:r>
            <w:r w:rsidRPr="0038010D">
              <w:rPr>
                <w:rFonts w:ascii="Times New Roman" w:hAnsi="Times New Roman"/>
              </w:rPr>
              <w:t xml:space="preserve"> – 19)</w:t>
            </w:r>
            <w:r w:rsidRPr="0038010D">
              <w:rPr>
                <w:rFonts w:ascii="Times New Roman" w:hAnsi="Times New Roman"/>
                <w:color w:val="000000"/>
              </w:rPr>
              <w:t xml:space="preserve"> на территории Нижневартовского района</w:t>
            </w:r>
          </w:p>
        </w:tc>
        <w:tc>
          <w:tcPr>
            <w:tcW w:w="4967" w:type="dxa"/>
          </w:tcPr>
          <w:p w:rsidR="0038010D" w:rsidRPr="0038010D" w:rsidRDefault="0038010D" w:rsidP="0038010D">
            <w:pPr>
              <w:jc w:val="both"/>
              <w:rPr>
                <w:color w:val="000000"/>
                <w:sz w:val="40"/>
                <w:szCs w:val="40"/>
              </w:rPr>
            </w:pPr>
          </w:p>
        </w:tc>
      </w:tr>
    </w:tbl>
    <w:p w:rsidR="0038010D" w:rsidRPr="0038010D" w:rsidRDefault="0038010D" w:rsidP="0038010D">
      <w:pPr>
        <w:jc w:val="both"/>
        <w:rPr>
          <w:rFonts w:eastAsia="Calibri"/>
          <w:color w:val="000000"/>
          <w:lang w:eastAsia="en-US"/>
        </w:rPr>
      </w:pPr>
    </w:p>
    <w:p w:rsidR="0038010D" w:rsidRPr="0038010D" w:rsidRDefault="0038010D" w:rsidP="0038010D">
      <w:pPr>
        <w:jc w:val="right"/>
        <w:rPr>
          <w:rFonts w:eastAsia="Calibri"/>
          <w:b/>
          <w:color w:val="000000"/>
          <w:lang w:eastAsia="en-US"/>
        </w:rPr>
      </w:pPr>
    </w:p>
    <w:p w:rsidR="0038010D" w:rsidRPr="0038010D" w:rsidRDefault="0038010D" w:rsidP="0038010D">
      <w:pPr>
        <w:widowControl w:val="0"/>
        <w:autoSpaceDE w:val="0"/>
        <w:autoSpaceDN w:val="0"/>
        <w:ind w:firstLine="709"/>
        <w:jc w:val="both"/>
        <w:rPr>
          <w:color w:val="000000"/>
        </w:rPr>
      </w:pPr>
      <w:r w:rsidRPr="0038010D">
        <w:rPr>
          <w:color w:val="000000"/>
        </w:rPr>
        <w:t xml:space="preserve">В соответствии с </w:t>
      </w:r>
      <w:r>
        <w:rPr>
          <w:color w:val="000000"/>
        </w:rPr>
        <w:t>п</w:t>
      </w:r>
      <w:r w:rsidRPr="0038010D">
        <w:rPr>
          <w:color w:val="000000"/>
        </w:rPr>
        <w:t xml:space="preserve">остановлением Губернатора Ханты-Мансийского автономного округа – Югры от 18 марта 2020 года </w:t>
      </w:r>
      <w:r>
        <w:rPr>
          <w:color w:val="000000"/>
        </w:rPr>
        <w:t xml:space="preserve">№ 20 </w:t>
      </w:r>
      <w:r w:rsidRPr="0038010D">
        <w:rPr>
          <w:color w:val="000000"/>
        </w:rPr>
        <w:t>«О введении режима повышенной готовности в Хан</w:t>
      </w:r>
      <w:r>
        <w:rPr>
          <w:color w:val="000000"/>
        </w:rPr>
        <w:t xml:space="preserve">ты-Мансийском автономном округе – </w:t>
      </w:r>
      <w:r w:rsidRPr="0038010D">
        <w:rPr>
          <w:color w:val="000000"/>
        </w:rPr>
        <w:t>Югре»</w:t>
      </w:r>
      <w:r>
        <w:rPr>
          <w:color w:val="000000"/>
        </w:rPr>
        <w:t xml:space="preserve">,                     </w:t>
      </w:r>
      <w:r w:rsidRPr="0038010D">
        <w:rPr>
          <w:color w:val="000000"/>
        </w:rPr>
        <w:t xml:space="preserve"> в целях оперативного реагирования, организации межведомственного взаимодействия, направленного на защиту здоровья жителей Нижневартовского района:</w:t>
      </w:r>
    </w:p>
    <w:p w:rsidR="0038010D" w:rsidRPr="0038010D" w:rsidRDefault="0038010D" w:rsidP="0038010D">
      <w:pPr>
        <w:widowControl w:val="0"/>
        <w:autoSpaceDE w:val="0"/>
        <w:autoSpaceDN w:val="0"/>
        <w:ind w:firstLine="709"/>
        <w:jc w:val="both"/>
        <w:rPr>
          <w:color w:val="000000"/>
        </w:rPr>
      </w:pPr>
    </w:p>
    <w:p w:rsidR="0038010D" w:rsidRPr="0038010D" w:rsidRDefault="0038010D" w:rsidP="0038010D">
      <w:pPr>
        <w:widowControl w:val="0"/>
        <w:numPr>
          <w:ilvl w:val="0"/>
          <w:numId w:val="25"/>
        </w:numPr>
        <w:autoSpaceDE w:val="0"/>
        <w:autoSpaceDN w:val="0"/>
        <w:ind w:left="0" w:firstLine="709"/>
        <w:jc w:val="both"/>
        <w:rPr>
          <w:color w:val="000000"/>
        </w:rPr>
      </w:pPr>
      <w:r w:rsidRPr="0038010D">
        <w:rPr>
          <w:color w:val="000000"/>
        </w:rPr>
        <w:t xml:space="preserve">Создать муниципальный оперативный штаб по предупреждению завоза и распространения коронавирусной инфекции </w:t>
      </w:r>
      <w:r w:rsidRPr="0038010D">
        <w:t>(</w:t>
      </w:r>
      <w:r w:rsidRPr="0038010D">
        <w:rPr>
          <w:lang w:val="en-US"/>
        </w:rPr>
        <w:t>COVID</w:t>
      </w:r>
      <w:r w:rsidRPr="0038010D">
        <w:t xml:space="preserve"> – 19)</w:t>
      </w:r>
      <w:r w:rsidRPr="0038010D">
        <w:rPr>
          <w:color w:val="000000"/>
        </w:rPr>
        <w:t xml:space="preserve"> </w:t>
      </w:r>
      <w:r>
        <w:rPr>
          <w:color w:val="000000"/>
        </w:rPr>
        <w:t xml:space="preserve">                                </w:t>
      </w:r>
      <w:r w:rsidRPr="0038010D">
        <w:rPr>
          <w:color w:val="000000"/>
        </w:rPr>
        <w:t xml:space="preserve">на территории Нижневартовского района </w:t>
      </w:r>
      <w:r>
        <w:rPr>
          <w:color w:val="000000"/>
        </w:rPr>
        <w:t>в составе согласно приложению</w:t>
      </w:r>
      <w:r w:rsidRPr="0038010D">
        <w:rPr>
          <w:color w:val="000000"/>
        </w:rPr>
        <w:t>.</w:t>
      </w:r>
    </w:p>
    <w:p w:rsidR="0038010D" w:rsidRDefault="0038010D" w:rsidP="0038010D">
      <w:pPr>
        <w:widowControl w:val="0"/>
        <w:autoSpaceDE w:val="0"/>
        <w:autoSpaceDN w:val="0"/>
        <w:ind w:left="709"/>
        <w:jc w:val="both"/>
        <w:rPr>
          <w:color w:val="000000"/>
        </w:rPr>
      </w:pPr>
    </w:p>
    <w:p w:rsidR="0038010D" w:rsidRPr="0038010D" w:rsidRDefault="0038010D" w:rsidP="0038010D">
      <w:pPr>
        <w:widowControl w:val="0"/>
        <w:numPr>
          <w:ilvl w:val="0"/>
          <w:numId w:val="25"/>
        </w:numPr>
        <w:autoSpaceDE w:val="0"/>
        <w:autoSpaceDN w:val="0"/>
        <w:ind w:left="0" w:firstLine="709"/>
        <w:jc w:val="both"/>
        <w:rPr>
          <w:color w:val="000000"/>
        </w:rPr>
      </w:pPr>
      <w:r w:rsidRPr="0038010D">
        <w:rPr>
          <w:color w:val="000000"/>
        </w:rPr>
        <w:t>Контроль за выполнением постановления оставляю за собой.</w:t>
      </w:r>
    </w:p>
    <w:p w:rsidR="0038010D" w:rsidRPr="0038010D" w:rsidRDefault="0038010D" w:rsidP="0038010D">
      <w:pPr>
        <w:widowControl w:val="0"/>
        <w:autoSpaceDE w:val="0"/>
        <w:autoSpaceDN w:val="0"/>
        <w:ind w:firstLine="709"/>
        <w:jc w:val="both"/>
        <w:rPr>
          <w:color w:val="000000"/>
        </w:rPr>
      </w:pPr>
    </w:p>
    <w:p w:rsidR="0038010D" w:rsidRDefault="0038010D" w:rsidP="0038010D">
      <w:pPr>
        <w:widowControl w:val="0"/>
        <w:autoSpaceDE w:val="0"/>
        <w:autoSpaceDN w:val="0"/>
        <w:ind w:firstLine="709"/>
        <w:jc w:val="both"/>
        <w:rPr>
          <w:color w:val="000000"/>
        </w:rPr>
      </w:pPr>
    </w:p>
    <w:p w:rsidR="0038010D" w:rsidRPr="0038010D" w:rsidRDefault="0038010D" w:rsidP="0038010D">
      <w:pPr>
        <w:widowControl w:val="0"/>
        <w:autoSpaceDE w:val="0"/>
        <w:autoSpaceDN w:val="0"/>
        <w:ind w:firstLine="709"/>
        <w:jc w:val="both"/>
        <w:rPr>
          <w:color w:val="000000"/>
        </w:rPr>
      </w:pPr>
    </w:p>
    <w:p w:rsidR="0038010D" w:rsidRPr="0038010D" w:rsidRDefault="0038010D" w:rsidP="0038010D">
      <w:pPr>
        <w:widowControl w:val="0"/>
        <w:autoSpaceDE w:val="0"/>
        <w:autoSpaceDN w:val="0"/>
        <w:jc w:val="both"/>
        <w:rPr>
          <w:color w:val="000000"/>
        </w:rPr>
      </w:pPr>
      <w:r w:rsidRPr="0038010D">
        <w:rPr>
          <w:color w:val="000000"/>
        </w:rPr>
        <w:t xml:space="preserve">Глава района </w:t>
      </w:r>
      <w:r w:rsidRPr="0038010D">
        <w:rPr>
          <w:color w:val="000000"/>
        </w:rPr>
        <w:tab/>
      </w:r>
      <w:r w:rsidRPr="0038010D">
        <w:rPr>
          <w:color w:val="000000"/>
        </w:rPr>
        <w:tab/>
      </w:r>
      <w:r w:rsidRPr="0038010D">
        <w:rPr>
          <w:color w:val="000000"/>
        </w:rPr>
        <w:tab/>
      </w:r>
      <w:r w:rsidRPr="0038010D">
        <w:rPr>
          <w:color w:val="000000"/>
        </w:rPr>
        <w:tab/>
        <w:t xml:space="preserve">         </w:t>
      </w:r>
      <w:r w:rsidRPr="0038010D">
        <w:rPr>
          <w:color w:val="000000"/>
        </w:rPr>
        <w:tab/>
        <w:t xml:space="preserve">             </w:t>
      </w:r>
      <w:r>
        <w:rPr>
          <w:color w:val="000000"/>
        </w:rPr>
        <w:t xml:space="preserve">                     </w:t>
      </w:r>
      <w:r w:rsidRPr="0038010D">
        <w:rPr>
          <w:color w:val="000000"/>
        </w:rPr>
        <w:t xml:space="preserve">     Б.А. Саломатин</w:t>
      </w:r>
    </w:p>
    <w:p w:rsidR="0038010D" w:rsidRPr="0038010D" w:rsidRDefault="0038010D" w:rsidP="0038010D">
      <w:pPr>
        <w:widowControl w:val="0"/>
        <w:autoSpaceDE w:val="0"/>
        <w:autoSpaceDN w:val="0"/>
        <w:jc w:val="both"/>
        <w:rPr>
          <w:color w:val="000000"/>
          <w:sz w:val="32"/>
          <w:szCs w:val="32"/>
        </w:rPr>
      </w:pPr>
    </w:p>
    <w:p w:rsidR="0038010D" w:rsidRPr="0038010D" w:rsidRDefault="0038010D" w:rsidP="0038010D">
      <w:pPr>
        <w:widowControl w:val="0"/>
        <w:autoSpaceDE w:val="0"/>
        <w:autoSpaceDN w:val="0"/>
        <w:jc w:val="both"/>
        <w:rPr>
          <w:color w:val="000000"/>
          <w:sz w:val="32"/>
          <w:szCs w:val="32"/>
        </w:rPr>
      </w:pPr>
    </w:p>
    <w:p w:rsidR="0038010D" w:rsidRPr="0038010D" w:rsidRDefault="0038010D" w:rsidP="0038010D">
      <w:pPr>
        <w:jc w:val="center"/>
        <w:rPr>
          <w:rFonts w:eastAsia="Calibri"/>
          <w:b/>
          <w:color w:val="000000"/>
          <w:sz w:val="32"/>
          <w:szCs w:val="32"/>
          <w:lang w:eastAsia="en-US"/>
        </w:rPr>
      </w:pPr>
    </w:p>
    <w:p w:rsidR="0038010D" w:rsidRPr="0038010D" w:rsidRDefault="0038010D" w:rsidP="0038010D">
      <w:pPr>
        <w:jc w:val="center"/>
        <w:rPr>
          <w:rFonts w:eastAsia="Calibri"/>
          <w:b/>
          <w:color w:val="000000"/>
          <w:sz w:val="32"/>
          <w:szCs w:val="32"/>
          <w:lang w:eastAsia="en-US"/>
        </w:rPr>
      </w:pPr>
    </w:p>
    <w:p w:rsidR="0038010D" w:rsidRPr="0038010D" w:rsidRDefault="0038010D" w:rsidP="0038010D">
      <w:pPr>
        <w:jc w:val="center"/>
        <w:rPr>
          <w:rFonts w:eastAsia="Calibri"/>
          <w:b/>
          <w:color w:val="000000"/>
          <w:sz w:val="32"/>
          <w:szCs w:val="32"/>
          <w:lang w:eastAsia="en-US"/>
        </w:rPr>
      </w:pPr>
    </w:p>
    <w:p w:rsidR="0038010D" w:rsidRPr="0038010D" w:rsidRDefault="0038010D" w:rsidP="0038010D">
      <w:pPr>
        <w:jc w:val="center"/>
        <w:rPr>
          <w:rFonts w:eastAsia="Calibri"/>
          <w:b/>
          <w:color w:val="000000"/>
          <w:sz w:val="32"/>
          <w:szCs w:val="32"/>
          <w:lang w:eastAsia="en-US"/>
        </w:rPr>
      </w:pPr>
    </w:p>
    <w:p w:rsidR="0038010D" w:rsidRPr="0038010D" w:rsidRDefault="0038010D" w:rsidP="0038010D">
      <w:pPr>
        <w:ind w:firstLine="4962"/>
        <w:jc w:val="both"/>
        <w:rPr>
          <w:rFonts w:eastAsia="Calibri"/>
          <w:color w:val="000000"/>
          <w:lang w:eastAsia="en-US"/>
        </w:rPr>
      </w:pPr>
      <w:r w:rsidRPr="0038010D">
        <w:rPr>
          <w:rFonts w:eastAsia="Calibri"/>
          <w:color w:val="000000"/>
          <w:lang w:eastAsia="en-US"/>
        </w:rPr>
        <w:lastRenderedPageBreak/>
        <w:t>Приложение к постановлению</w:t>
      </w:r>
    </w:p>
    <w:p w:rsidR="0038010D" w:rsidRPr="0038010D" w:rsidRDefault="0038010D" w:rsidP="0038010D">
      <w:pPr>
        <w:ind w:firstLine="4962"/>
        <w:jc w:val="both"/>
        <w:rPr>
          <w:rFonts w:eastAsia="Calibri"/>
          <w:color w:val="000000"/>
          <w:lang w:eastAsia="en-US"/>
        </w:rPr>
      </w:pPr>
      <w:r>
        <w:rPr>
          <w:rFonts w:eastAsia="Calibri"/>
          <w:color w:val="000000"/>
          <w:lang w:eastAsia="en-US"/>
        </w:rPr>
        <w:t>а</w:t>
      </w:r>
      <w:r w:rsidRPr="0038010D">
        <w:rPr>
          <w:rFonts w:eastAsia="Calibri"/>
          <w:color w:val="000000"/>
          <w:lang w:eastAsia="en-US"/>
        </w:rPr>
        <w:t>дминистрации района</w:t>
      </w:r>
    </w:p>
    <w:p w:rsidR="0038010D" w:rsidRPr="0038010D" w:rsidRDefault="0038010D" w:rsidP="0038010D">
      <w:pPr>
        <w:ind w:firstLine="4962"/>
        <w:jc w:val="both"/>
        <w:rPr>
          <w:rFonts w:eastAsia="Calibri"/>
          <w:color w:val="000000"/>
          <w:lang w:eastAsia="en-US"/>
        </w:rPr>
      </w:pPr>
      <w:r>
        <w:rPr>
          <w:rFonts w:eastAsia="Calibri"/>
          <w:color w:val="000000"/>
          <w:lang w:eastAsia="en-US"/>
        </w:rPr>
        <w:t>о</w:t>
      </w:r>
      <w:r w:rsidRPr="0038010D">
        <w:rPr>
          <w:rFonts w:eastAsia="Calibri"/>
          <w:color w:val="000000"/>
          <w:lang w:eastAsia="en-US"/>
        </w:rPr>
        <w:t xml:space="preserve">т </w:t>
      </w:r>
      <w:r w:rsidR="00F6281C">
        <w:rPr>
          <w:rFonts w:eastAsia="Calibri"/>
          <w:color w:val="000000"/>
          <w:lang w:eastAsia="en-US"/>
        </w:rPr>
        <w:t>20.03.2020</w:t>
      </w:r>
      <w:r w:rsidRPr="0038010D">
        <w:rPr>
          <w:rFonts w:eastAsia="Calibri"/>
          <w:color w:val="000000"/>
          <w:lang w:eastAsia="en-US"/>
        </w:rPr>
        <w:t xml:space="preserve"> № </w:t>
      </w:r>
      <w:r w:rsidR="00F6281C">
        <w:rPr>
          <w:rFonts w:eastAsia="Calibri"/>
          <w:color w:val="000000"/>
          <w:lang w:eastAsia="en-US"/>
        </w:rPr>
        <w:t>466</w:t>
      </w:r>
      <w:bookmarkStart w:id="0" w:name="_GoBack"/>
      <w:bookmarkEnd w:id="0"/>
    </w:p>
    <w:p w:rsidR="0038010D" w:rsidRPr="0038010D" w:rsidRDefault="0038010D" w:rsidP="0038010D">
      <w:pPr>
        <w:jc w:val="both"/>
        <w:rPr>
          <w:rFonts w:eastAsia="Calibri"/>
          <w:color w:val="000000"/>
          <w:lang w:eastAsia="en-US"/>
        </w:rPr>
      </w:pPr>
    </w:p>
    <w:p w:rsidR="0038010D" w:rsidRPr="0038010D" w:rsidRDefault="0038010D" w:rsidP="0038010D">
      <w:pPr>
        <w:jc w:val="center"/>
        <w:rPr>
          <w:rFonts w:eastAsia="Calibri"/>
          <w:b/>
          <w:color w:val="000000"/>
          <w:sz w:val="32"/>
          <w:szCs w:val="32"/>
          <w:lang w:eastAsia="en-US"/>
        </w:rPr>
      </w:pPr>
    </w:p>
    <w:p w:rsidR="0038010D" w:rsidRPr="0038010D" w:rsidRDefault="0038010D" w:rsidP="0038010D">
      <w:pPr>
        <w:jc w:val="center"/>
        <w:rPr>
          <w:rFonts w:eastAsia="Calibri"/>
          <w:b/>
          <w:color w:val="000000"/>
          <w:lang w:eastAsia="en-US"/>
        </w:rPr>
      </w:pPr>
      <w:r w:rsidRPr="0038010D">
        <w:rPr>
          <w:rFonts w:eastAsia="Calibri"/>
          <w:b/>
          <w:color w:val="000000"/>
          <w:lang w:eastAsia="en-US"/>
        </w:rPr>
        <w:t>Состав</w:t>
      </w:r>
    </w:p>
    <w:p w:rsidR="0038010D" w:rsidRDefault="0038010D" w:rsidP="0038010D">
      <w:pPr>
        <w:jc w:val="center"/>
        <w:rPr>
          <w:rFonts w:eastAsia="Calibri"/>
          <w:b/>
          <w:color w:val="000000"/>
          <w:lang w:eastAsia="en-US"/>
        </w:rPr>
      </w:pPr>
      <w:r w:rsidRPr="0038010D">
        <w:rPr>
          <w:rFonts w:eastAsia="Calibri"/>
          <w:b/>
          <w:color w:val="000000"/>
          <w:lang w:eastAsia="en-US"/>
        </w:rPr>
        <w:t xml:space="preserve">муниципального оперативного штаба по предупреждению завоза </w:t>
      </w:r>
    </w:p>
    <w:p w:rsidR="0038010D" w:rsidRPr="0038010D" w:rsidRDefault="0038010D" w:rsidP="0038010D">
      <w:pPr>
        <w:jc w:val="center"/>
        <w:rPr>
          <w:rFonts w:eastAsia="Calibri"/>
          <w:b/>
          <w:color w:val="000000"/>
          <w:lang w:eastAsia="en-US"/>
        </w:rPr>
      </w:pPr>
      <w:r w:rsidRPr="0038010D">
        <w:rPr>
          <w:rFonts w:eastAsia="Calibri"/>
          <w:b/>
          <w:color w:val="000000"/>
          <w:lang w:eastAsia="en-US"/>
        </w:rPr>
        <w:t xml:space="preserve">и распространения коронавирусной инфекции </w:t>
      </w:r>
      <w:r w:rsidRPr="0038010D">
        <w:rPr>
          <w:rFonts w:eastAsia="Calibri"/>
          <w:b/>
          <w:lang w:eastAsia="en-US"/>
        </w:rPr>
        <w:t>(</w:t>
      </w:r>
      <w:r w:rsidRPr="0038010D">
        <w:rPr>
          <w:rFonts w:eastAsia="Calibri"/>
          <w:b/>
          <w:lang w:val="en-US" w:eastAsia="en-US"/>
        </w:rPr>
        <w:t>COVID</w:t>
      </w:r>
      <w:r w:rsidRPr="0038010D">
        <w:rPr>
          <w:rFonts w:eastAsia="Calibri"/>
          <w:b/>
          <w:lang w:eastAsia="en-US"/>
        </w:rPr>
        <w:t xml:space="preserve"> – 19)</w:t>
      </w:r>
      <w:r w:rsidRPr="0038010D">
        <w:rPr>
          <w:rFonts w:eastAsia="Calibri"/>
          <w:b/>
          <w:color w:val="000000"/>
          <w:lang w:eastAsia="en-US"/>
        </w:rPr>
        <w:t xml:space="preserve"> на территории Нижневартовского района</w:t>
      </w:r>
    </w:p>
    <w:p w:rsidR="0038010D" w:rsidRDefault="0038010D" w:rsidP="0038010D">
      <w:pPr>
        <w:widowControl w:val="0"/>
        <w:autoSpaceDE w:val="0"/>
        <w:autoSpaceDN w:val="0"/>
        <w:jc w:val="center"/>
        <w:rPr>
          <w:color w:val="000000"/>
        </w:rPr>
      </w:pPr>
      <w:r>
        <w:rPr>
          <w:color w:val="000000"/>
        </w:rPr>
        <w:t xml:space="preserve">(далее – </w:t>
      </w:r>
      <w:r w:rsidRPr="0038010D">
        <w:rPr>
          <w:color w:val="000000"/>
        </w:rPr>
        <w:t>Штаб)</w:t>
      </w:r>
    </w:p>
    <w:p w:rsidR="005A1D72" w:rsidRPr="0038010D" w:rsidRDefault="005A1D72" w:rsidP="0038010D">
      <w:pPr>
        <w:widowControl w:val="0"/>
        <w:autoSpaceDE w:val="0"/>
        <w:autoSpaceDN w:val="0"/>
        <w:jc w:val="center"/>
        <w:rPr>
          <w:color w:val="00000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665"/>
      </w:tblGrid>
      <w:tr w:rsidR="005A1D72" w:rsidTr="00C72B8B">
        <w:tc>
          <w:tcPr>
            <w:tcW w:w="3397" w:type="dxa"/>
          </w:tcPr>
          <w:p w:rsidR="005A1D72" w:rsidRDefault="005A1D72" w:rsidP="005A1D72">
            <w:pPr>
              <w:widowControl w:val="0"/>
              <w:autoSpaceDE w:val="0"/>
              <w:autoSpaceDN w:val="0"/>
              <w:jc w:val="both"/>
              <w:rPr>
                <w:color w:val="000000"/>
              </w:rPr>
            </w:pPr>
            <w:r w:rsidRPr="0038010D">
              <w:t>Б.А. Саломатин</w:t>
            </w:r>
          </w:p>
        </w:tc>
        <w:tc>
          <w:tcPr>
            <w:tcW w:w="567" w:type="dxa"/>
          </w:tcPr>
          <w:p w:rsidR="005A1D72" w:rsidRDefault="005A1D72" w:rsidP="005A1D72">
            <w:pPr>
              <w:widowControl w:val="0"/>
              <w:autoSpaceDE w:val="0"/>
              <w:autoSpaceDN w:val="0"/>
              <w:jc w:val="center"/>
            </w:pPr>
            <w:r>
              <w:rPr>
                <w:color w:val="000000"/>
              </w:rPr>
              <w:t>–</w:t>
            </w:r>
          </w:p>
        </w:tc>
        <w:tc>
          <w:tcPr>
            <w:tcW w:w="5665" w:type="dxa"/>
          </w:tcPr>
          <w:p w:rsidR="005A1D72" w:rsidRDefault="005A1D72" w:rsidP="005A1D72">
            <w:pPr>
              <w:widowControl w:val="0"/>
              <w:autoSpaceDE w:val="0"/>
              <w:autoSpaceDN w:val="0"/>
              <w:jc w:val="both"/>
            </w:pPr>
            <w:r>
              <w:t>г</w:t>
            </w:r>
            <w:r w:rsidRPr="0038010D">
              <w:t>лава Нижневартовского района, председатель Штаба</w:t>
            </w:r>
          </w:p>
          <w:p w:rsidR="005A1D72" w:rsidRDefault="005A1D72" w:rsidP="005A1D72">
            <w:pPr>
              <w:widowControl w:val="0"/>
              <w:autoSpaceDE w:val="0"/>
              <w:autoSpaceDN w:val="0"/>
              <w:jc w:val="both"/>
              <w:rPr>
                <w:color w:val="000000"/>
              </w:rPr>
            </w:pPr>
          </w:p>
        </w:tc>
      </w:tr>
      <w:tr w:rsidR="005A1D72" w:rsidTr="00C72B8B">
        <w:tc>
          <w:tcPr>
            <w:tcW w:w="3397" w:type="dxa"/>
          </w:tcPr>
          <w:p w:rsidR="005A1D72" w:rsidRDefault="005A1D72" w:rsidP="005A1D72">
            <w:pPr>
              <w:widowControl w:val="0"/>
              <w:autoSpaceDE w:val="0"/>
              <w:autoSpaceDN w:val="0"/>
              <w:jc w:val="both"/>
              <w:rPr>
                <w:color w:val="000000"/>
              </w:rPr>
            </w:pPr>
            <w:r>
              <w:t>Т.</w:t>
            </w:r>
            <w:r w:rsidRPr="0038010D">
              <w:t>А. Колокольцева</w:t>
            </w:r>
          </w:p>
        </w:tc>
        <w:tc>
          <w:tcPr>
            <w:tcW w:w="567" w:type="dxa"/>
          </w:tcPr>
          <w:p w:rsidR="005A1D72" w:rsidRPr="0038010D" w:rsidRDefault="005A1D72" w:rsidP="005A1D72">
            <w:pPr>
              <w:widowControl w:val="0"/>
              <w:autoSpaceDE w:val="0"/>
              <w:autoSpaceDN w:val="0"/>
              <w:jc w:val="center"/>
            </w:pPr>
            <w:r>
              <w:rPr>
                <w:color w:val="000000"/>
              </w:rPr>
              <w:t>–</w:t>
            </w:r>
          </w:p>
        </w:tc>
        <w:tc>
          <w:tcPr>
            <w:tcW w:w="5665" w:type="dxa"/>
          </w:tcPr>
          <w:p w:rsidR="005A1D72" w:rsidRDefault="005A1D72" w:rsidP="005A1D72">
            <w:pPr>
              <w:widowControl w:val="0"/>
              <w:autoSpaceDE w:val="0"/>
              <w:autoSpaceDN w:val="0"/>
              <w:jc w:val="both"/>
            </w:pPr>
            <w:r w:rsidRPr="0038010D">
              <w:t xml:space="preserve">заместитель главы района </w:t>
            </w:r>
            <w:r>
              <w:t>по экономике и финансам</w:t>
            </w:r>
            <w:r w:rsidRPr="0038010D">
              <w:t>, заместитель председателя Штаба</w:t>
            </w:r>
          </w:p>
          <w:p w:rsidR="005A1D72" w:rsidRDefault="005A1D72" w:rsidP="005A1D72">
            <w:pPr>
              <w:widowControl w:val="0"/>
              <w:autoSpaceDE w:val="0"/>
              <w:autoSpaceDN w:val="0"/>
              <w:jc w:val="both"/>
              <w:rPr>
                <w:color w:val="000000"/>
              </w:rPr>
            </w:pPr>
          </w:p>
        </w:tc>
      </w:tr>
      <w:tr w:rsidR="005A1D72" w:rsidTr="00C72B8B">
        <w:tc>
          <w:tcPr>
            <w:tcW w:w="3397" w:type="dxa"/>
          </w:tcPr>
          <w:p w:rsidR="005A1D72" w:rsidRDefault="005A1D72" w:rsidP="005A1D72">
            <w:pPr>
              <w:widowControl w:val="0"/>
              <w:autoSpaceDE w:val="0"/>
              <w:autoSpaceDN w:val="0"/>
              <w:jc w:val="both"/>
              <w:rPr>
                <w:color w:val="000000"/>
              </w:rPr>
            </w:pPr>
            <w:r>
              <w:t>Н.</w:t>
            </w:r>
            <w:r w:rsidRPr="0038010D">
              <w:t>А. Шляхтина</w:t>
            </w:r>
          </w:p>
        </w:tc>
        <w:tc>
          <w:tcPr>
            <w:tcW w:w="567" w:type="dxa"/>
          </w:tcPr>
          <w:p w:rsidR="005A1D72" w:rsidRPr="0038010D" w:rsidRDefault="005A1D72" w:rsidP="005A1D72">
            <w:pPr>
              <w:widowControl w:val="0"/>
              <w:autoSpaceDE w:val="0"/>
              <w:autoSpaceDN w:val="0"/>
              <w:jc w:val="center"/>
            </w:pPr>
            <w:r>
              <w:rPr>
                <w:color w:val="000000"/>
              </w:rPr>
              <w:t>–</w:t>
            </w:r>
          </w:p>
        </w:tc>
        <w:tc>
          <w:tcPr>
            <w:tcW w:w="5665" w:type="dxa"/>
          </w:tcPr>
          <w:p w:rsidR="005A1D72" w:rsidRDefault="005A1D72" w:rsidP="005A1D72">
            <w:pPr>
              <w:widowControl w:val="0"/>
              <w:autoSpaceDE w:val="0"/>
              <w:autoSpaceDN w:val="0"/>
              <w:jc w:val="both"/>
            </w:pPr>
            <w:r w:rsidRPr="0038010D">
              <w:t>главный врач бюджетного учреждения Ханты-Мансийского автономного округа – Югры «Нижневартовская районная больница»</w:t>
            </w:r>
            <w:r w:rsidR="00AD1E60">
              <w:t xml:space="preserve">, </w:t>
            </w:r>
            <w:r w:rsidR="00AD1E60" w:rsidRPr="0038010D">
              <w:t>заместитель председателя Штаба</w:t>
            </w:r>
            <w:r w:rsidR="00AD1E60">
              <w:t xml:space="preserve"> (по согласованию)</w:t>
            </w:r>
          </w:p>
          <w:p w:rsidR="005A1D72" w:rsidRDefault="005A1D72" w:rsidP="005A1D72">
            <w:pPr>
              <w:widowControl w:val="0"/>
              <w:autoSpaceDE w:val="0"/>
              <w:autoSpaceDN w:val="0"/>
              <w:jc w:val="both"/>
              <w:rPr>
                <w:color w:val="000000"/>
              </w:rPr>
            </w:pPr>
          </w:p>
        </w:tc>
      </w:tr>
      <w:tr w:rsidR="005A1D72" w:rsidTr="00C72B8B">
        <w:tc>
          <w:tcPr>
            <w:tcW w:w="3397" w:type="dxa"/>
          </w:tcPr>
          <w:p w:rsidR="005A1D72" w:rsidRDefault="005A1D72" w:rsidP="005A1D72">
            <w:pPr>
              <w:widowControl w:val="0"/>
              <w:autoSpaceDE w:val="0"/>
              <w:autoSpaceDN w:val="0"/>
              <w:jc w:val="both"/>
              <w:rPr>
                <w:color w:val="000000"/>
              </w:rPr>
            </w:pPr>
            <w:r>
              <w:t>М.</w:t>
            </w:r>
            <w:r w:rsidRPr="0038010D">
              <w:t>В. Любомирская</w:t>
            </w:r>
          </w:p>
        </w:tc>
        <w:tc>
          <w:tcPr>
            <w:tcW w:w="567" w:type="dxa"/>
          </w:tcPr>
          <w:p w:rsidR="005A1D72" w:rsidRPr="0038010D" w:rsidRDefault="005A1D72" w:rsidP="005A1D72">
            <w:pPr>
              <w:widowControl w:val="0"/>
              <w:autoSpaceDE w:val="0"/>
              <w:autoSpaceDN w:val="0"/>
              <w:jc w:val="center"/>
            </w:pPr>
            <w:r>
              <w:rPr>
                <w:color w:val="000000"/>
              </w:rPr>
              <w:t>–</w:t>
            </w:r>
          </w:p>
        </w:tc>
        <w:tc>
          <w:tcPr>
            <w:tcW w:w="5665" w:type="dxa"/>
          </w:tcPr>
          <w:p w:rsidR="005A1D72" w:rsidRDefault="005A1D72" w:rsidP="005A1D72">
            <w:pPr>
              <w:widowControl w:val="0"/>
              <w:autoSpaceDE w:val="0"/>
              <w:autoSpaceDN w:val="0"/>
              <w:jc w:val="both"/>
            </w:pPr>
            <w:r w:rsidRPr="0038010D">
              <w:t>исполняющий обязанности заместителя главы района по социальным вопросам, заместитель председателя Штаба</w:t>
            </w:r>
          </w:p>
          <w:p w:rsidR="005A1D72" w:rsidRDefault="005A1D72" w:rsidP="005A1D72">
            <w:pPr>
              <w:widowControl w:val="0"/>
              <w:autoSpaceDE w:val="0"/>
              <w:autoSpaceDN w:val="0"/>
              <w:jc w:val="both"/>
              <w:rPr>
                <w:color w:val="000000"/>
              </w:rPr>
            </w:pPr>
          </w:p>
        </w:tc>
      </w:tr>
      <w:tr w:rsidR="005A1D72" w:rsidTr="00C72B8B">
        <w:tc>
          <w:tcPr>
            <w:tcW w:w="9629" w:type="dxa"/>
            <w:gridSpan w:val="3"/>
          </w:tcPr>
          <w:p w:rsidR="005A1D72" w:rsidRDefault="005A1D72" w:rsidP="005A1D72">
            <w:pPr>
              <w:widowControl w:val="0"/>
              <w:autoSpaceDE w:val="0"/>
              <w:autoSpaceDN w:val="0"/>
              <w:jc w:val="center"/>
              <w:rPr>
                <w:b/>
              </w:rPr>
            </w:pPr>
            <w:r w:rsidRPr="0038010D">
              <w:rPr>
                <w:b/>
              </w:rPr>
              <w:t xml:space="preserve">Члены </w:t>
            </w:r>
            <w:r>
              <w:rPr>
                <w:b/>
              </w:rPr>
              <w:t>Ш</w:t>
            </w:r>
            <w:r w:rsidRPr="0038010D">
              <w:rPr>
                <w:b/>
              </w:rPr>
              <w:t>таба:</w:t>
            </w:r>
          </w:p>
          <w:p w:rsidR="005A1D72" w:rsidRDefault="005A1D72" w:rsidP="005A1D72">
            <w:pPr>
              <w:widowControl w:val="0"/>
              <w:autoSpaceDE w:val="0"/>
              <w:autoSpaceDN w:val="0"/>
              <w:jc w:val="center"/>
              <w:rPr>
                <w:color w:val="000000"/>
              </w:rPr>
            </w:pPr>
          </w:p>
        </w:tc>
      </w:tr>
      <w:tr w:rsidR="005A1D72" w:rsidTr="00C72B8B">
        <w:tc>
          <w:tcPr>
            <w:tcW w:w="3397" w:type="dxa"/>
          </w:tcPr>
          <w:p w:rsidR="005A1D72" w:rsidRDefault="005A1D72" w:rsidP="005A1D72">
            <w:pPr>
              <w:widowControl w:val="0"/>
              <w:autoSpaceDE w:val="0"/>
              <w:autoSpaceDN w:val="0"/>
              <w:jc w:val="both"/>
              <w:rPr>
                <w:color w:val="000000"/>
              </w:rPr>
            </w:pPr>
            <w:r>
              <w:t>Х.</w:t>
            </w:r>
            <w:r w:rsidRPr="0038010D">
              <w:t>Ж. Абдуллин</w:t>
            </w:r>
          </w:p>
        </w:tc>
        <w:tc>
          <w:tcPr>
            <w:tcW w:w="567" w:type="dxa"/>
          </w:tcPr>
          <w:p w:rsidR="005A1D72" w:rsidRPr="0038010D" w:rsidRDefault="005A1D72" w:rsidP="005A1D72">
            <w:pPr>
              <w:widowControl w:val="0"/>
              <w:autoSpaceDE w:val="0"/>
              <w:autoSpaceDN w:val="0"/>
              <w:jc w:val="both"/>
            </w:pPr>
            <w:r>
              <w:rPr>
                <w:color w:val="000000"/>
              </w:rPr>
              <w:t>–</w:t>
            </w:r>
          </w:p>
        </w:tc>
        <w:tc>
          <w:tcPr>
            <w:tcW w:w="5665" w:type="dxa"/>
          </w:tcPr>
          <w:p w:rsidR="005A1D72" w:rsidRDefault="005A1D72" w:rsidP="005A1D72">
            <w:pPr>
              <w:widowControl w:val="0"/>
              <w:autoSpaceDE w:val="0"/>
              <w:autoSpaceDN w:val="0"/>
              <w:jc w:val="both"/>
            </w:pPr>
            <w:r w:rsidRPr="0038010D">
              <w:t>заместитель главы района по местной промышленности, транспорту и связи</w:t>
            </w:r>
          </w:p>
          <w:p w:rsidR="005A1D72" w:rsidRDefault="005A1D72" w:rsidP="005A1D72">
            <w:pPr>
              <w:widowControl w:val="0"/>
              <w:autoSpaceDE w:val="0"/>
              <w:autoSpaceDN w:val="0"/>
              <w:jc w:val="both"/>
              <w:rPr>
                <w:color w:val="000000"/>
              </w:rPr>
            </w:pPr>
          </w:p>
        </w:tc>
      </w:tr>
      <w:tr w:rsidR="005A1D72" w:rsidTr="00C72B8B">
        <w:tc>
          <w:tcPr>
            <w:tcW w:w="3397" w:type="dxa"/>
          </w:tcPr>
          <w:p w:rsidR="005A1D72" w:rsidRDefault="005A1D72" w:rsidP="005A1D72">
            <w:pPr>
              <w:widowControl w:val="0"/>
              <w:autoSpaceDE w:val="0"/>
              <w:autoSpaceDN w:val="0"/>
              <w:jc w:val="both"/>
              <w:rPr>
                <w:color w:val="000000"/>
              </w:rPr>
            </w:pPr>
            <w:r>
              <w:t>А.</w:t>
            </w:r>
            <w:r w:rsidRPr="0038010D">
              <w:t>В. Воробьев</w:t>
            </w:r>
          </w:p>
        </w:tc>
        <w:tc>
          <w:tcPr>
            <w:tcW w:w="567" w:type="dxa"/>
          </w:tcPr>
          <w:p w:rsidR="005A1D72" w:rsidRPr="0038010D" w:rsidRDefault="005A1D72" w:rsidP="005A1D72">
            <w:pPr>
              <w:widowControl w:val="0"/>
              <w:autoSpaceDE w:val="0"/>
              <w:autoSpaceDN w:val="0"/>
              <w:jc w:val="both"/>
            </w:pPr>
            <w:r>
              <w:rPr>
                <w:color w:val="000000"/>
              </w:rPr>
              <w:t>–</w:t>
            </w:r>
          </w:p>
        </w:tc>
        <w:tc>
          <w:tcPr>
            <w:tcW w:w="5665" w:type="dxa"/>
          </w:tcPr>
          <w:p w:rsidR="005A1D72" w:rsidRDefault="005A1D72" w:rsidP="005A1D72">
            <w:pPr>
              <w:widowControl w:val="0"/>
              <w:autoSpaceDE w:val="0"/>
              <w:autoSpaceDN w:val="0"/>
              <w:jc w:val="both"/>
            </w:pPr>
            <w:r w:rsidRPr="0038010D">
              <w:t>заместитель главы района по земельным ресурсам, муниципальному имуществу и природопользованию</w:t>
            </w:r>
          </w:p>
          <w:p w:rsidR="005A1D72" w:rsidRDefault="005A1D72" w:rsidP="005A1D72">
            <w:pPr>
              <w:widowControl w:val="0"/>
              <w:autoSpaceDE w:val="0"/>
              <w:autoSpaceDN w:val="0"/>
              <w:jc w:val="both"/>
              <w:rPr>
                <w:color w:val="000000"/>
              </w:rPr>
            </w:pPr>
          </w:p>
        </w:tc>
      </w:tr>
      <w:tr w:rsidR="005A1D72" w:rsidTr="00C72B8B">
        <w:tc>
          <w:tcPr>
            <w:tcW w:w="3397" w:type="dxa"/>
          </w:tcPr>
          <w:p w:rsidR="005A1D72" w:rsidRDefault="005A1D72" w:rsidP="005A1D72">
            <w:pPr>
              <w:widowControl w:val="0"/>
              <w:autoSpaceDE w:val="0"/>
              <w:autoSpaceDN w:val="0"/>
              <w:jc w:val="both"/>
              <w:rPr>
                <w:color w:val="000000"/>
              </w:rPr>
            </w:pPr>
            <w:r>
              <w:t>С.</w:t>
            </w:r>
            <w:r w:rsidRPr="0038010D">
              <w:t>Ю. Маликов</w:t>
            </w:r>
          </w:p>
        </w:tc>
        <w:tc>
          <w:tcPr>
            <w:tcW w:w="567" w:type="dxa"/>
          </w:tcPr>
          <w:p w:rsidR="005A1D72" w:rsidRPr="0038010D" w:rsidRDefault="005A1D72" w:rsidP="005A1D72">
            <w:pPr>
              <w:widowControl w:val="0"/>
              <w:autoSpaceDE w:val="0"/>
              <w:autoSpaceDN w:val="0"/>
              <w:jc w:val="both"/>
            </w:pPr>
            <w:r>
              <w:rPr>
                <w:color w:val="000000"/>
              </w:rPr>
              <w:t>–</w:t>
            </w:r>
          </w:p>
        </w:tc>
        <w:tc>
          <w:tcPr>
            <w:tcW w:w="5665" w:type="dxa"/>
          </w:tcPr>
          <w:p w:rsidR="005A1D72" w:rsidRDefault="005A1D72" w:rsidP="005A1D72">
            <w:pPr>
              <w:widowControl w:val="0"/>
              <w:autoSpaceDE w:val="0"/>
              <w:autoSpaceDN w:val="0"/>
              <w:jc w:val="both"/>
            </w:pPr>
            <w:r w:rsidRPr="0038010D">
              <w:t>начальник отдела по информатизации и сетевым ресурсам администрации района</w:t>
            </w:r>
          </w:p>
          <w:p w:rsidR="005A1D72" w:rsidRDefault="005A1D72" w:rsidP="005A1D72">
            <w:pPr>
              <w:widowControl w:val="0"/>
              <w:autoSpaceDE w:val="0"/>
              <w:autoSpaceDN w:val="0"/>
              <w:jc w:val="both"/>
              <w:rPr>
                <w:color w:val="000000"/>
              </w:rPr>
            </w:pPr>
          </w:p>
        </w:tc>
      </w:tr>
      <w:tr w:rsidR="005A1D72" w:rsidTr="00C72B8B">
        <w:tc>
          <w:tcPr>
            <w:tcW w:w="3397" w:type="dxa"/>
          </w:tcPr>
          <w:p w:rsidR="005A1D72" w:rsidRDefault="005A1D72" w:rsidP="005A1D72">
            <w:pPr>
              <w:widowControl w:val="0"/>
              <w:autoSpaceDE w:val="0"/>
              <w:autoSpaceDN w:val="0"/>
              <w:jc w:val="both"/>
              <w:rPr>
                <w:color w:val="000000"/>
              </w:rPr>
            </w:pPr>
            <w:r>
              <w:t>В.</w:t>
            </w:r>
            <w:r w:rsidRPr="0038010D">
              <w:t>М. Кубко</w:t>
            </w:r>
          </w:p>
        </w:tc>
        <w:tc>
          <w:tcPr>
            <w:tcW w:w="567" w:type="dxa"/>
          </w:tcPr>
          <w:p w:rsidR="005A1D72" w:rsidRPr="0038010D" w:rsidRDefault="005A1D72" w:rsidP="005A1D72">
            <w:pPr>
              <w:widowControl w:val="0"/>
              <w:autoSpaceDE w:val="0"/>
              <w:autoSpaceDN w:val="0"/>
              <w:jc w:val="both"/>
            </w:pPr>
            <w:r>
              <w:rPr>
                <w:color w:val="000000"/>
              </w:rPr>
              <w:t>–</w:t>
            </w:r>
          </w:p>
        </w:tc>
        <w:tc>
          <w:tcPr>
            <w:tcW w:w="5665" w:type="dxa"/>
          </w:tcPr>
          <w:p w:rsidR="005A1D72" w:rsidRDefault="005A1D72" w:rsidP="005A1D72">
            <w:pPr>
              <w:widowControl w:val="0"/>
              <w:autoSpaceDE w:val="0"/>
              <w:autoSpaceDN w:val="0"/>
              <w:jc w:val="both"/>
            </w:pPr>
            <w:r w:rsidRPr="0038010D">
              <w:t xml:space="preserve">директор </w:t>
            </w:r>
            <w:r>
              <w:t>м</w:t>
            </w:r>
            <w:r w:rsidRPr="0038010D">
              <w:t>униципального казенного учреждения Нижневартовского района «Управление по делам гражданской обороны и чрезвычайном ситуациям»</w:t>
            </w:r>
          </w:p>
          <w:p w:rsidR="005A1D72" w:rsidRDefault="005A1D72" w:rsidP="005A1D72">
            <w:pPr>
              <w:widowControl w:val="0"/>
              <w:autoSpaceDE w:val="0"/>
              <w:autoSpaceDN w:val="0"/>
              <w:jc w:val="both"/>
              <w:rPr>
                <w:color w:val="000000"/>
              </w:rPr>
            </w:pPr>
          </w:p>
        </w:tc>
      </w:tr>
      <w:tr w:rsidR="005A1D72" w:rsidTr="00C72B8B">
        <w:tc>
          <w:tcPr>
            <w:tcW w:w="3397" w:type="dxa"/>
          </w:tcPr>
          <w:p w:rsidR="005A1D72" w:rsidRDefault="005A1D72" w:rsidP="005A1D72">
            <w:pPr>
              <w:widowControl w:val="0"/>
              <w:autoSpaceDE w:val="0"/>
              <w:autoSpaceDN w:val="0"/>
              <w:jc w:val="both"/>
            </w:pPr>
            <w:r>
              <w:rPr>
                <w:rFonts w:eastAsia="Calibri"/>
                <w:lang w:eastAsia="en-US"/>
              </w:rPr>
              <w:lastRenderedPageBreak/>
              <w:t>В.</w:t>
            </w:r>
            <w:r w:rsidRPr="0038010D">
              <w:rPr>
                <w:rFonts w:eastAsia="Calibri"/>
                <w:lang w:eastAsia="en-US"/>
              </w:rPr>
              <w:t>Н. Перекокин</w:t>
            </w:r>
          </w:p>
        </w:tc>
        <w:tc>
          <w:tcPr>
            <w:tcW w:w="567" w:type="dxa"/>
          </w:tcPr>
          <w:p w:rsidR="005A1D72" w:rsidRPr="0038010D" w:rsidRDefault="005A1D72" w:rsidP="005A1D72">
            <w:pPr>
              <w:widowControl w:val="0"/>
              <w:autoSpaceDE w:val="0"/>
              <w:autoSpaceDN w:val="0"/>
              <w:jc w:val="both"/>
              <w:rPr>
                <w:rFonts w:eastAsia="Calibri"/>
                <w:lang w:eastAsia="en-US"/>
              </w:rPr>
            </w:pPr>
            <w:r>
              <w:rPr>
                <w:color w:val="000000"/>
              </w:rPr>
              <w:t>–</w:t>
            </w:r>
          </w:p>
        </w:tc>
        <w:tc>
          <w:tcPr>
            <w:tcW w:w="5665" w:type="dxa"/>
          </w:tcPr>
          <w:p w:rsidR="005A1D72" w:rsidRDefault="005A1D72" w:rsidP="005A1D72">
            <w:pPr>
              <w:widowControl w:val="0"/>
              <w:autoSpaceDE w:val="0"/>
              <w:autoSpaceDN w:val="0"/>
              <w:jc w:val="both"/>
              <w:rPr>
                <w:rFonts w:eastAsia="Calibri"/>
                <w:lang w:eastAsia="en-US"/>
              </w:rPr>
            </w:pPr>
            <w:r w:rsidRPr="0038010D">
              <w:rPr>
                <w:rFonts w:eastAsia="Calibri"/>
                <w:lang w:eastAsia="en-US"/>
              </w:rPr>
              <w:t>начальник территориального отдела Федеральной службы по надзору в сфере защиты прав потребителей и благополучия человека по Ханты-Мансийскому автономному округу – Югре, в городе Нижневартовске, Нижневартовском районе и городе Мегионе (по согласованию)</w:t>
            </w:r>
          </w:p>
          <w:p w:rsidR="005A1D72" w:rsidRPr="0038010D" w:rsidRDefault="005A1D72" w:rsidP="005A1D72">
            <w:pPr>
              <w:widowControl w:val="0"/>
              <w:autoSpaceDE w:val="0"/>
              <w:autoSpaceDN w:val="0"/>
              <w:jc w:val="both"/>
            </w:pPr>
          </w:p>
        </w:tc>
      </w:tr>
      <w:tr w:rsidR="005A1D72" w:rsidTr="00C72B8B">
        <w:tc>
          <w:tcPr>
            <w:tcW w:w="3397" w:type="dxa"/>
          </w:tcPr>
          <w:p w:rsidR="005A1D72" w:rsidRDefault="005A1D72" w:rsidP="005A1D72">
            <w:pPr>
              <w:widowControl w:val="0"/>
              <w:autoSpaceDE w:val="0"/>
              <w:autoSpaceDN w:val="0"/>
              <w:jc w:val="both"/>
            </w:pPr>
            <w:r>
              <w:t>Г.</w:t>
            </w:r>
            <w:r w:rsidRPr="0038010D">
              <w:t>А. Герасимов</w:t>
            </w:r>
          </w:p>
        </w:tc>
        <w:tc>
          <w:tcPr>
            <w:tcW w:w="567" w:type="dxa"/>
          </w:tcPr>
          <w:p w:rsidR="005A1D72" w:rsidRDefault="005A1D72" w:rsidP="005A1D72">
            <w:pPr>
              <w:widowControl w:val="0"/>
              <w:autoSpaceDE w:val="0"/>
              <w:autoSpaceDN w:val="0"/>
              <w:jc w:val="both"/>
            </w:pPr>
            <w:r>
              <w:rPr>
                <w:color w:val="000000"/>
              </w:rPr>
              <w:t>–</w:t>
            </w:r>
          </w:p>
        </w:tc>
        <w:tc>
          <w:tcPr>
            <w:tcW w:w="5665" w:type="dxa"/>
          </w:tcPr>
          <w:p w:rsidR="005A1D72" w:rsidRDefault="005A1D72" w:rsidP="005A1D72">
            <w:pPr>
              <w:widowControl w:val="0"/>
              <w:autoSpaceDE w:val="0"/>
              <w:autoSpaceDN w:val="0"/>
              <w:jc w:val="both"/>
            </w:pPr>
            <w:r>
              <w:t>н</w:t>
            </w:r>
            <w:r w:rsidRPr="0038010D">
              <w:t>ачальник филиала бюджетного учреждения Ханты-Мансийского автономного округа – Югры «Ветеринарный центр» в Нижневартовском районе (по согласованию).</w:t>
            </w:r>
          </w:p>
          <w:p w:rsidR="005A1D72" w:rsidRPr="0038010D" w:rsidRDefault="005A1D72" w:rsidP="005A1D72">
            <w:pPr>
              <w:widowControl w:val="0"/>
              <w:autoSpaceDE w:val="0"/>
              <w:autoSpaceDN w:val="0"/>
              <w:jc w:val="both"/>
            </w:pPr>
          </w:p>
        </w:tc>
      </w:tr>
      <w:tr w:rsidR="00AD0C2E" w:rsidTr="00C72B8B">
        <w:tc>
          <w:tcPr>
            <w:tcW w:w="3397" w:type="dxa"/>
          </w:tcPr>
          <w:p w:rsidR="00AD0C2E" w:rsidRDefault="00AD0C2E" w:rsidP="00AF0FD8">
            <w:pPr>
              <w:widowControl w:val="0"/>
              <w:autoSpaceDE w:val="0"/>
              <w:autoSpaceDN w:val="0"/>
              <w:jc w:val="both"/>
            </w:pPr>
            <w:r>
              <w:t>Н.</w:t>
            </w:r>
            <w:r w:rsidRPr="0038010D">
              <w:t>А. Зиярова</w:t>
            </w:r>
          </w:p>
          <w:p w:rsidR="00C72B8B" w:rsidRDefault="00C72B8B" w:rsidP="00AF0FD8">
            <w:pPr>
              <w:widowControl w:val="0"/>
              <w:autoSpaceDE w:val="0"/>
              <w:autoSpaceDN w:val="0"/>
              <w:jc w:val="both"/>
            </w:pPr>
          </w:p>
          <w:p w:rsidR="00C72B8B" w:rsidRDefault="00C72B8B" w:rsidP="00AF0FD8">
            <w:pPr>
              <w:widowControl w:val="0"/>
              <w:autoSpaceDE w:val="0"/>
              <w:autoSpaceDN w:val="0"/>
              <w:jc w:val="both"/>
              <w:rPr>
                <w:color w:val="000000"/>
              </w:rPr>
            </w:pPr>
          </w:p>
        </w:tc>
        <w:tc>
          <w:tcPr>
            <w:tcW w:w="567" w:type="dxa"/>
          </w:tcPr>
          <w:p w:rsidR="00AD0C2E" w:rsidRPr="0038010D" w:rsidRDefault="00AD0C2E" w:rsidP="00AF0FD8">
            <w:pPr>
              <w:widowControl w:val="0"/>
              <w:autoSpaceDE w:val="0"/>
              <w:autoSpaceDN w:val="0"/>
              <w:jc w:val="center"/>
            </w:pPr>
            <w:r>
              <w:rPr>
                <w:color w:val="000000"/>
              </w:rPr>
              <w:t>–</w:t>
            </w:r>
          </w:p>
        </w:tc>
        <w:tc>
          <w:tcPr>
            <w:tcW w:w="5665" w:type="dxa"/>
          </w:tcPr>
          <w:p w:rsidR="00AD0C2E" w:rsidRDefault="00AD0C2E" w:rsidP="00AD0C2E">
            <w:pPr>
              <w:widowControl w:val="0"/>
              <w:autoSpaceDE w:val="0"/>
              <w:autoSpaceDN w:val="0"/>
              <w:jc w:val="both"/>
              <w:rPr>
                <w:color w:val="000000"/>
              </w:rPr>
            </w:pPr>
            <w:r w:rsidRPr="0038010D">
              <w:t>заместитель директора департамента экономики</w:t>
            </w:r>
            <w:r>
              <w:t xml:space="preserve"> администрации района</w:t>
            </w:r>
          </w:p>
        </w:tc>
      </w:tr>
      <w:tr w:rsidR="00C72B8B" w:rsidTr="00C72B8B">
        <w:tc>
          <w:tcPr>
            <w:tcW w:w="3397" w:type="dxa"/>
          </w:tcPr>
          <w:p w:rsidR="00C72B8B" w:rsidRDefault="00C72B8B" w:rsidP="00AF0FD8">
            <w:pPr>
              <w:widowControl w:val="0"/>
              <w:autoSpaceDE w:val="0"/>
              <w:autoSpaceDN w:val="0"/>
              <w:jc w:val="both"/>
            </w:pPr>
            <w:r>
              <w:t>И.В. Абрамова</w:t>
            </w:r>
          </w:p>
        </w:tc>
        <w:tc>
          <w:tcPr>
            <w:tcW w:w="567" w:type="dxa"/>
          </w:tcPr>
          <w:p w:rsidR="00C72B8B" w:rsidRDefault="00C72B8B" w:rsidP="00AF0FD8">
            <w:pPr>
              <w:widowControl w:val="0"/>
              <w:autoSpaceDE w:val="0"/>
              <w:autoSpaceDN w:val="0"/>
              <w:jc w:val="center"/>
              <w:rPr>
                <w:color w:val="000000"/>
              </w:rPr>
            </w:pPr>
            <w:r>
              <w:rPr>
                <w:color w:val="000000"/>
              </w:rPr>
              <w:t>–</w:t>
            </w:r>
          </w:p>
        </w:tc>
        <w:tc>
          <w:tcPr>
            <w:tcW w:w="5665" w:type="dxa"/>
          </w:tcPr>
          <w:p w:rsidR="00C72B8B" w:rsidRPr="0038010D" w:rsidRDefault="00C72B8B" w:rsidP="00C72B8B">
            <w:pPr>
              <w:widowControl w:val="0"/>
              <w:autoSpaceDE w:val="0"/>
              <w:autoSpaceDN w:val="0"/>
              <w:jc w:val="both"/>
            </w:pPr>
            <w:r>
              <w:t xml:space="preserve">директор акционерного общества «Нижневартовская районная центральная аптека № 144» (по согласованию). </w:t>
            </w:r>
          </w:p>
        </w:tc>
      </w:tr>
    </w:tbl>
    <w:p w:rsidR="009C1FF9" w:rsidRPr="0038010D" w:rsidRDefault="009C1FF9" w:rsidP="005A1D72">
      <w:pPr>
        <w:widowControl w:val="0"/>
        <w:autoSpaceDE w:val="0"/>
        <w:autoSpaceDN w:val="0"/>
        <w:jc w:val="center"/>
      </w:pPr>
    </w:p>
    <w:sectPr w:rsidR="009C1FF9" w:rsidRPr="0038010D" w:rsidSect="00E86C28">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83247B">
          <w:rPr>
            <w:noProof/>
          </w:rPr>
          <w:t>3</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1"/>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0"/>
  </w:num>
  <w:num w:numId="22">
    <w:abstractNumId w:val="19"/>
  </w:num>
  <w:num w:numId="23">
    <w:abstractNumId w:val="27"/>
  </w:num>
  <w:num w:numId="24">
    <w:abstractNumId w:val="1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8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010D"/>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1D7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47B"/>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0C2E"/>
    <w:rsid w:val="00AD1C22"/>
    <w:rsid w:val="00AD1E60"/>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2B8B"/>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81C"/>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1313"/>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3801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920009">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BC38-CE6A-4847-AAE4-6F9C8822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2580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2020-03-20T09:18:00Z</cp:lastPrinted>
  <dcterms:created xsi:type="dcterms:W3CDTF">2020-03-20T09:22:00Z</dcterms:created>
  <dcterms:modified xsi:type="dcterms:W3CDTF">2020-03-20T09:22:00Z</dcterms:modified>
</cp:coreProperties>
</file>